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065" w:type="dxa"/>
        <w:tblInd w:w="-502" w:type="dxa"/>
        <w:shd w:val="pct12" w:color="auto" w:fill="auto"/>
        <w:tblLook w:val="04A0"/>
      </w:tblPr>
      <w:tblGrid>
        <w:gridCol w:w="10065"/>
      </w:tblGrid>
      <w:tr w:rsidR="009907FB" w:rsidTr="00E37842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9907FB" w:rsidRDefault="009907FB" w:rsidP="009907FB">
            <w:pPr>
              <w:tabs>
                <w:tab w:val="left" w:pos="566"/>
              </w:tabs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إختصاص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  <w:lang w:bidi="ar-LB"/>
              </w:rPr>
              <w:t>تكنولوجيا المعلوماتية</w:t>
            </w:r>
          </w:p>
          <w:p w:rsidR="009907FB" w:rsidRDefault="009907FB" w:rsidP="009907FB">
            <w:pPr>
              <w:tabs>
                <w:tab w:val="left" w:pos="566"/>
              </w:tabs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 xml:space="preserve">البكالوريا الفنية – سنة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أولى</w:t>
            </w:r>
          </w:p>
          <w:p w:rsidR="009907FB" w:rsidRPr="00EE3E18" w:rsidRDefault="009907FB" w:rsidP="00E37842">
            <w:pPr>
              <w:tabs>
                <w:tab w:val="left" w:pos="566"/>
              </w:tabs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E3E18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مادة القانون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 المدني</w:t>
            </w:r>
          </w:p>
        </w:tc>
      </w:tr>
    </w:tbl>
    <w:p w:rsidR="009907FB" w:rsidRPr="00C502E9" w:rsidRDefault="009907FB" w:rsidP="009907FB">
      <w:pPr>
        <w:ind w:left="-469" w:right="-709"/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</w:pP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الفصل الاول: أطر الحياة القانونية</w:t>
      </w:r>
    </w:p>
    <w:p w:rsidR="009907FB" w:rsidRDefault="009907FB" w:rsidP="009907FB">
      <w:pPr>
        <w:ind w:left="-469" w:right="-709" w:firstLine="465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أولاً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: م</w:t>
      </w:r>
      <w:r>
        <w:rPr>
          <w:rFonts w:asciiTheme="majorBidi" w:hAnsiTheme="majorBidi" w:cstheme="majorBidi" w:hint="cs"/>
          <w:b/>
          <w:bCs/>
          <w:sz w:val="24"/>
          <w:rtl/>
          <w:lang w:bidi="ar-LB"/>
        </w:rPr>
        <w:t>اهية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 xml:space="preserve"> القانون والحق</w:t>
      </w:r>
    </w:p>
    <w:p w:rsidR="009907FB" w:rsidRPr="000B1C68" w:rsidRDefault="009907FB" w:rsidP="009907FB">
      <w:pPr>
        <w:ind w:left="716" w:right="-709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sz w:val="24"/>
          <w:rtl/>
          <w:lang w:bidi="ar-LB"/>
        </w:rPr>
        <w:t xml:space="preserve">أ) </w:t>
      </w:r>
      <w:r w:rsidRPr="000B1C68">
        <w:rPr>
          <w:rFonts w:asciiTheme="majorBidi" w:hAnsiTheme="majorBidi" w:cstheme="majorBidi" w:hint="cs"/>
          <w:sz w:val="24"/>
          <w:rtl/>
          <w:lang w:bidi="ar-LB"/>
        </w:rPr>
        <w:t>تعريف القانون.</w:t>
      </w:r>
    </w:p>
    <w:p w:rsidR="009907FB" w:rsidRPr="000B1C68" w:rsidRDefault="009907FB" w:rsidP="009907FB">
      <w:pPr>
        <w:ind w:left="716" w:right="-709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sz w:val="24"/>
          <w:rtl/>
          <w:lang w:bidi="ar-LB"/>
        </w:rPr>
        <w:t xml:space="preserve">ب) </w:t>
      </w:r>
      <w:r w:rsidRPr="000B1C68">
        <w:rPr>
          <w:rFonts w:asciiTheme="majorBidi" w:hAnsiTheme="majorBidi" w:cstheme="majorBidi"/>
          <w:sz w:val="24"/>
          <w:rtl/>
          <w:lang w:bidi="ar-LB"/>
        </w:rPr>
        <w:t>تعريف القوانين الوضعية الذاتية والحقوق الذاتية.</w:t>
      </w:r>
    </w:p>
    <w:p w:rsidR="009907FB" w:rsidRDefault="009907FB" w:rsidP="009907FB">
      <w:pPr>
        <w:ind w:left="-469" w:right="-709" w:firstLine="426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ثانياً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:</w:t>
      </w:r>
      <w:r>
        <w:rPr>
          <w:rFonts w:asciiTheme="majorBidi" w:hAnsiTheme="majorBidi" w:cstheme="majorBidi" w:hint="cs"/>
          <w:b/>
          <w:bCs/>
          <w:sz w:val="24"/>
          <w:rtl/>
          <w:lang w:bidi="ar-LB"/>
        </w:rPr>
        <w:t xml:space="preserve"> 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التقسيمات الكبرى للقانون</w:t>
      </w:r>
    </w:p>
    <w:p w:rsidR="009907FB" w:rsidRPr="000B1C68" w:rsidRDefault="009907FB" w:rsidP="009907FB">
      <w:pPr>
        <w:ind w:left="716" w:right="-709"/>
        <w:rPr>
          <w:rFonts w:asciiTheme="majorBidi" w:hAnsiTheme="majorBidi" w:cstheme="majorBidi"/>
          <w:sz w:val="24"/>
          <w:lang w:bidi="ar-LB"/>
        </w:rPr>
      </w:pPr>
      <w:r>
        <w:rPr>
          <w:rFonts w:asciiTheme="majorBidi" w:hAnsiTheme="majorBidi" w:cstheme="majorBidi" w:hint="cs"/>
          <w:sz w:val="24"/>
          <w:rtl/>
          <w:lang w:bidi="ar-LB"/>
        </w:rPr>
        <w:t xml:space="preserve">أ) </w:t>
      </w:r>
      <w:r w:rsidRPr="000B1C68">
        <w:rPr>
          <w:rFonts w:asciiTheme="majorBidi" w:hAnsiTheme="majorBidi" w:cstheme="majorBidi" w:hint="cs"/>
          <w:sz w:val="24"/>
          <w:rtl/>
          <w:lang w:bidi="ar-LB"/>
        </w:rPr>
        <w:t>بالنظر الى موضوعه.</w:t>
      </w:r>
    </w:p>
    <w:p w:rsidR="009907FB" w:rsidRPr="000B1C68" w:rsidRDefault="009907FB" w:rsidP="009907FB">
      <w:pPr>
        <w:ind w:left="716" w:right="-709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sz w:val="24"/>
          <w:rtl/>
          <w:lang w:bidi="ar-LB"/>
        </w:rPr>
        <w:t xml:space="preserve">ب) </w:t>
      </w:r>
      <w:r w:rsidRPr="000B1C68">
        <w:rPr>
          <w:rFonts w:asciiTheme="majorBidi" w:hAnsiTheme="majorBidi" w:cstheme="majorBidi" w:hint="cs"/>
          <w:sz w:val="24"/>
          <w:rtl/>
          <w:lang w:bidi="ar-LB"/>
        </w:rPr>
        <w:t>النظام العام والآداب العامة.</w:t>
      </w:r>
    </w:p>
    <w:p w:rsidR="009907FB" w:rsidRPr="00C502E9" w:rsidRDefault="009907FB" w:rsidP="009907FB">
      <w:pPr>
        <w:ind w:left="-469" w:right="-709" w:firstLine="426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ثالثاً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: مصادر القانون وتراتبيتها</w:t>
      </w:r>
    </w:p>
    <w:p w:rsidR="009907FB" w:rsidRPr="00262F0A" w:rsidRDefault="009907FB" w:rsidP="009907FB">
      <w:pPr>
        <w:ind w:left="-469" w:right="-709"/>
        <w:rPr>
          <w:rFonts w:asciiTheme="majorBidi" w:hAnsiTheme="majorBidi" w:cstheme="majorBidi"/>
          <w:sz w:val="24"/>
          <w:rtl/>
          <w:lang w:bidi="ar-LB"/>
        </w:rPr>
      </w:pPr>
      <w:r w:rsidRPr="00262F0A">
        <w:rPr>
          <w:rFonts w:asciiTheme="majorBidi" w:hAnsiTheme="majorBidi" w:cstheme="majorBidi"/>
          <w:sz w:val="24"/>
          <w:rtl/>
          <w:lang w:bidi="ar-LB"/>
        </w:rPr>
        <w:tab/>
      </w:r>
      <w:r>
        <w:rPr>
          <w:rFonts w:asciiTheme="majorBidi" w:hAnsiTheme="majorBidi" w:cstheme="majorBidi" w:hint="cs"/>
          <w:sz w:val="24"/>
          <w:rtl/>
          <w:lang w:bidi="ar-LB"/>
        </w:rPr>
        <w:tab/>
      </w:r>
      <w:r w:rsidRPr="00262F0A">
        <w:rPr>
          <w:rFonts w:asciiTheme="majorBidi" w:hAnsiTheme="majorBidi" w:cstheme="majorBidi"/>
          <w:sz w:val="24"/>
          <w:rtl/>
          <w:lang w:bidi="ar-LB"/>
        </w:rPr>
        <w:t>أ) مصادر القانون بصورة عامة:</w:t>
      </w:r>
      <w:r w:rsidRPr="00262F0A">
        <w:rPr>
          <w:rFonts w:asciiTheme="majorBidi" w:hAnsiTheme="majorBidi" w:cstheme="majorBidi"/>
          <w:sz w:val="24"/>
          <w:rtl/>
          <w:lang w:bidi="ar-LB"/>
        </w:rPr>
        <w:tab/>
      </w:r>
    </w:p>
    <w:p w:rsidR="009907FB" w:rsidRPr="00262F0A" w:rsidRDefault="009907FB" w:rsidP="009907FB">
      <w:pPr>
        <w:ind w:left="251" w:right="-709" w:firstLine="1189"/>
        <w:rPr>
          <w:rFonts w:asciiTheme="majorBidi" w:hAnsiTheme="majorBidi" w:cstheme="majorBidi"/>
          <w:sz w:val="24"/>
          <w:rtl/>
          <w:lang w:bidi="ar-LB"/>
        </w:rPr>
      </w:pPr>
      <w:r w:rsidRPr="00262F0A">
        <w:rPr>
          <w:rFonts w:asciiTheme="majorBidi" w:hAnsiTheme="majorBidi" w:cstheme="majorBidi"/>
          <w:sz w:val="24"/>
          <w:rtl/>
          <w:lang w:bidi="ar-LB"/>
        </w:rPr>
        <w:t>- المصادر التشريعية.</w:t>
      </w:r>
    </w:p>
    <w:p w:rsidR="009907FB" w:rsidRPr="00262F0A" w:rsidRDefault="009907FB" w:rsidP="009907FB">
      <w:pPr>
        <w:ind w:left="251" w:right="-709" w:firstLine="1189"/>
        <w:rPr>
          <w:rFonts w:asciiTheme="majorBidi" w:hAnsiTheme="majorBidi" w:cstheme="majorBidi"/>
          <w:sz w:val="24"/>
          <w:rtl/>
          <w:lang w:bidi="ar-LB"/>
        </w:rPr>
      </w:pPr>
      <w:r w:rsidRPr="00262F0A">
        <w:rPr>
          <w:rFonts w:asciiTheme="majorBidi" w:hAnsiTheme="majorBidi" w:cstheme="majorBidi"/>
          <w:sz w:val="24"/>
          <w:rtl/>
          <w:lang w:bidi="ar-LB"/>
        </w:rPr>
        <w:t>- المصادر غير التشريعية.</w:t>
      </w:r>
    </w:p>
    <w:p w:rsidR="009907FB" w:rsidRPr="00262F0A" w:rsidRDefault="009907FB" w:rsidP="009907FB">
      <w:pPr>
        <w:ind w:left="251" w:right="-709" w:firstLine="469"/>
        <w:rPr>
          <w:rFonts w:asciiTheme="majorBidi" w:hAnsiTheme="majorBidi" w:cstheme="majorBidi"/>
          <w:sz w:val="24"/>
          <w:rtl/>
          <w:lang w:bidi="ar-LB"/>
        </w:rPr>
      </w:pPr>
      <w:r w:rsidRPr="00262F0A">
        <w:rPr>
          <w:rFonts w:asciiTheme="majorBidi" w:hAnsiTheme="majorBidi" w:cstheme="majorBidi"/>
          <w:sz w:val="24"/>
          <w:rtl/>
          <w:lang w:bidi="ar-LB"/>
        </w:rPr>
        <w:t>ب) ترتيب مصادر القواعد القانونية.</w:t>
      </w:r>
    </w:p>
    <w:p w:rsidR="009907FB" w:rsidRPr="00262F0A" w:rsidRDefault="009907FB" w:rsidP="009907FB">
      <w:pPr>
        <w:ind w:left="251" w:right="-709" w:firstLine="469"/>
        <w:rPr>
          <w:rFonts w:asciiTheme="majorBidi" w:hAnsiTheme="majorBidi" w:cstheme="majorBidi"/>
          <w:sz w:val="24"/>
          <w:rtl/>
          <w:lang w:bidi="ar-LB"/>
        </w:rPr>
      </w:pPr>
      <w:r w:rsidRPr="00262F0A">
        <w:rPr>
          <w:rFonts w:asciiTheme="majorBidi" w:hAnsiTheme="majorBidi" w:cstheme="majorBidi"/>
          <w:sz w:val="24"/>
          <w:rtl/>
          <w:lang w:bidi="ar-LB"/>
        </w:rPr>
        <w:t xml:space="preserve">ج) </w:t>
      </w:r>
      <w:r>
        <w:rPr>
          <w:rFonts w:asciiTheme="majorBidi" w:hAnsiTheme="majorBidi" w:cstheme="majorBidi" w:hint="cs"/>
          <w:sz w:val="24"/>
          <w:rtl/>
          <w:lang w:bidi="ar-LB"/>
        </w:rPr>
        <w:t xml:space="preserve">السلطات العامة في لبنان ( السلطة التشريعية </w:t>
      </w:r>
      <w:r>
        <w:rPr>
          <w:rFonts w:asciiTheme="majorBidi" w:hAnsiTheme="majorBidi" w:cstheme="majorBidi"/>
          <w:sz w:val="24"/>
          <w:rtl/>
          <w:lang w:bidi="ar-LB"/>
        </w:rPr>
        <w:t>–</w:t>
      </w:r>
      <w:r>
        <w:rPr>
          <w:rFonts w:asciiTheme="majorBidi" w:hAnsiTheme="majorBidi" w:cstheme="majorBidi" w:hint="cs"/>
          <w:sz w:val="24"/>
          <w:rtl/>
          <w:lang w:bidi="ar-LB"/>
        </w:rPr>
        <w:t xml:space="preserve"> السلطة التنفيذية </w:t>
      </w:r>
      <w:r>
        <w:rPr>
          <w:rFonts w:asciiTheme="majorBidi" w:hAnsiTheme="majorBidi" w:cstheme="majorBidi"/>
          <w:sz w:val="24"/>
          <w:rtl/>
          <w:lang w:bidi="ar-LB"/>
        </w:rPr>
        <w:t>–</w:t>
      </w:r>
      <w:r>
        <w:rPr>
          <w:rFonts w:asciiTheme="majorBidi" w:hAnsiTheme="majorBidi" w:cstheme="majorBidi" w:hint="cs"/>
          <w:sz w:val="24"/>
          <w:rtl/>
          <w:lang w:bidi="ar-LB"/>
        </w:rPr>
        <w:t xml:space="preserve"> السلطة القضائية).</w:t>
      </w:r>
    </w:p>
    <w:p w:rsidR="009907FB" w:rsidRPr="00C502E9" w:rsidRDefault="009907FB" w:rsidP="009907FB">
      <w:pPr>
        <w:ind w:left="-469" w:right="-709"/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</w:pP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الفصل الثاني: العاملون في الحياة القانونية</w:t>
      </w:r>
    </w:p>
    <w:p w:rsidR="009907FB" w:rsidRPr="00C502E9" w:rsidRDefault="009907FB" w:rsidP="009907FB">
      <w:pPr>
        <w:ind w:left="-469" w:right="-709" w:firstLine="426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أولاً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: الشخص الطبيعي:</w:t>
      </w:r>
    </w:p>
    <w:p w:rsidR="009907FB" w:rsidRPr="00262F0A" w:rsidRDefault="009907FB" w:rsidP="009907FB">
      <w:pPr>
        <w:ind w:left="-469" w:right="-709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sz w:val="24"/>
          <w:rtl/>
          <w:lang w:bidi="ar-LB"/>
        </w:rPr>
        <w:tab/>
      </w:r>
      <w:r w:rsidRPr="00262F0A">
        <w:rPr>
          <w:rFonts w:asciiTheme="majorBidi" w:hAnsiTheme="majorBidi" w:cstheme="majorBidi"/>
          <w:sz w:val="24"/>
          <w:rtl/>
          <w:lang w:bidi="ar-LB"/>
        </w:rPr>
        <w:tab/>
        <w:t>أ) الشخصية القانونية (بدايتها- نهايتها – المفقود – خصائص الشخص الطبيعي(الاسم، محل الاقامة أو الموطن،الجنسية).</w:t>
      </w:r>
    </w:p>
    <w:p w:rsidR="009907FB" w:rsidRPr="00262F0A" w:rsidRDefault="009907FB" w:rsidP="009907FB">
      <w:pPr>
        <w:ind w:left="-469" w:right="-709"/>
        <w:rPr>
          <w:rFonts w:asciiTheme="majorBidi" w:hAnsiTheme="majorBidi" w:cstheme="majorBidi"/>
          <w:sz w:val="24"/>
          <w:rtl/>
          <w:lang w:bidi="ar-LB"/>
        </w:rPr>
      </w:pPr>
      <w:r w:rsidRPr="00262F0A">
        <w:rPr>
          <w:rFonts w:asciiTheme="majorBidi" w:hAnsiTheme="majorBidi" w:cstheme="majorBidi"/>
          <w:sz w:val="24"/>
          <w:rtl/>
          <w:lang w:bidi="ar-LB"/>
        </w:rPr>
        <w:tab/>
      </w:r>
      <w:r>
        <w:rPr>
          <w:rFonts w:asciiTheme="majorBidi" w:hAnsiTheme="majorBidi" w:cstheme="majorBidi" w:hint="cs"/>
          <w:sz w:val="24"/>
          <w:rtl/>
          <w:lang w:bidi="ar-LB"/>
        </w:rPr>
        <w:tab/>
      </w:r>
      <w:r w:rsidRPr="00262F0A">
        <w:rPr>
          <w:rFonts w:asciiTheme="majorBidi" w:hAnsiTheme="majorBidi" w:cstheme="majorBidi"/>
          <w:sz w:val="24"/>
          <w:rtl/>
          <w:lang w:bidi="ar-LB"/>
        </w:rPr>
        <w:t>ب) الشخص المعنوي أو الاعتباري ( نشأته- فئاته – زواله – خصائصه).</w:t>
      </w:r>
    </w:p>
    <w:p w:rsidR="009907FB" w:rsidRDefault="009907FB" w:rsidP="009907FB">
      <w:pPr>
        <w:ind w:left="-469" w:right="-709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sz w:val="24"/>
          <w:rtl/>
          <w:lang w:bidi="ar-LB"/>
        </w:rPr>
        <w:tab/>
      </w:r>
      <w:r w:rsidRPr="00262F0A">
        <w:rPr>
          <w:rFonts w:asciiTheme="majorBidi" w:hAnsiTheme="majorBidi" w:cstheme="majorBidi"/>
          <w:sz w:val="24"/>
          <w:rtl/>
          <w:lang w:bidi="ar-LB"/>
        </w:rPr>
        <w:tab/>
        <w:t xml:space="preserve">ج) مقابلة خصائص الشخص المعنوي مع خصائص الشخص الطبيعي.   </w:t>
      </w:r>
    </w:p>
    <w:p w:rsidR="009907FB" w:rsidRDefault="009907FB" w:rsidP="009907FB">
      <w:pPr>
        <w:ind w:left="-469" w:right="-709"/>
        <w:rPr>
          <w:rFonts w:asciiTheme="majorBidi" w:hAnsiTheme="majorBidi" w:cstheme="majorBidi"/>
          <w:b/>
          <w:bCs/>
          <w:sz w:val="24"/>
          <w:rtl/>
          <w:lang w:bidi="ar-LB"/>
        </w:rPr>
      </w:pPr>
      <w:r>
        <w:rPr>
          <w:rFonts w:asciiTheme="majorBidi" w:hAnsiTheme="majorBidi" w:cstheme="majorBidi" w:hint="cs"/>
          <w:sz w:val="24"/>
          <w:rtl/>
          <w:lang w:bidi="ar-LB"/>
        </w:rPr>
        <w:tab/>
      </w: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ثانياً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:الاهلية القانونية للاشخاص ( أهلية الوجوب -  أهلية الاداء).</w:t>
      </w:r>
    </w:p>
    <w:p w:rsidR="009907FB" w:rsidRPr="00C502E9" w:rsidRDefault="009907FB" w:rsidP="009907FB">
      <w:pPr>
        <w:ind w:left="-469" w:right="-709"/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</w:pP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الفصل الثالث: الحقوق والاموال</w:t>
      </w:r>
    </w:p>
    <w:p w:rsidR="009907FB" w:rsidRPr="00C502E9" w:rsidRDefault="009907FB" w:rsidP="009907FB">
      <w:pPr>
        <w:ind w:left="-469" w:right="-709" w:firstLine="567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أولاً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: التمييز بين مختلف الحقوق</w:t>
      </w:r>
      <w:r>
        <w:rPr>
          <w:rFonts w:asciiTheme="majorBidi" w:hAnsiTheme="majorBidi" w:cstheme="majorBidi" w:hint="cs"/>
          <w:b/>
          <w:bCs/>
          <w:sz w:val="24"/>
          <w:rtl/>
          <w:lang w:bidi="ar-LB"/>
        </w:rPr>
        <w:t>:</w:t>
      </w:r>
    </w:p>
    <w:p w:rsidR="009907FB" w:rsidRPr="00262F0A" w:rsidRDefault="009907FB" w:rsidP="009907FB">
      <w:pPr>
        <w:ind w:left="-469" w:right="-709" w:firstLine="1189"/>
        <w:rPr>
          <w:rFonts w:asciiTheme="majorBidi" w:hAnsiTheme="majorBidi" w:cstheme="majorBidi"/>
          <w:sz w:val="24"/>
          <w:rtl/>
          <w:lang w:bidi="ar-LB"/>
        </w:rPr>
      </w:pPr>
      <w:r w:rsidRPr="00262F0A">
        <w:rPr>
          <w:rFonts w:asciiTheme="majorBidi" w:hAnsiTheme="majorBidi" w:cstheme="majorBidi"/>
          <w:sz w:val="24"/>
          <w:rtl/>
          <w:lang w:bidi="ar-LB"/>
        </w:rPr>
        <w:t>أ) التمييز بين الحقوق المالية والحقوق غير المالية.</w:t>
      </w:r>
    </w:p>
    <w:p w:rsidR="009907FB" w:rsidRPr="00262F0A" w:rsidRDefault="009907FB" w:rsidP="009907FB">
      <w:pPr>
        <w:ind w:left="-469" w:right="-709" w:firstLine="1189"/>
        <w:rPr>
          <w:rFonts w:asciiTheme="majorBidi" w:hAnsiTheme="majorBidi" w:cstheme="majorBidi"/>
          <w:sz w:val="24"/>
          <w:rtl/>
          <w:lang w:bidi="ar-LB"/>
        </w:rPr>
      </w:pPr>
      <w:r w:rsidRPr="00262F0A">
        <w:rPr>
          <w:rFonts w:asciiTheme="majorBidi" w:hAnsiTheme="majorBidi" w:cstheme="majorBidi"/>
          <w:sz w:val="24"/>
          <w:rtl/>
          <w:lang w:bidi="ar-LB"/>
        </w:rPr>
        <w:t>ب) التمييز بين الحقوق العينية والحقوق الشخصية.</w:t>
      </w:r>
    </w:p>
    <w:p w:rsidR="005E11AA" w:rsidRDefault="009907FB" w:rsidP="00A03F37">
      <w:pPr>
        <w:ind w:left="-469" w:right="-709" w:firstLine="567"/>
        <w:rPr>
          <w:rFonts w:asciiTheme="minorBidi" w:hAnsiTheme="minorBidi" w:cstheme="minorBidi"/>
          <w:sz w:val="24"/>
          <w:rtl/>
          <w:lang w:bidi="ar-LB"/>
        </w:rPr>
      </w:pP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ثانياً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: الذمة المالية.</w:t>
      </w:r>
      <w:r w:rsidR="00A03F37">
        <w:rPr>
          <w:rFonts w:asciiTheme="majorBidi" w:hAnsiTheme="majorBidi" w:cstheme="majorBidi"/>
          <w:b/>
          <w:bCs/>
          <w:sz w:val="24"/>
          <w:lang w:bidi="ar-LB"/>
        </w:rPr>
        <w:t xml:space="preserve"> </w:t>
      </w:r>
      <w:r w:rsidRPr="00262F0A">
        <w:rPr>
          <w:rFonts w:asciiTheme="majorBidi" w:hAnsiTheme="majorBidi" w:cstheme="majorBidi"/>
          <w:sz w:val="24"/>
          <w:rtl/>
          <w:lang w:bidi="ar-LB"/>
        </w:rPr>
        <w:t xml:space="preserve"> تعريفها</w:t>
      </w:r>
      <w:r w:rsidR="005E11AA">
        <w:rPr>
          <w:rFonts w:asciiTheme="majorBidi" w:hAnsiTheme="majorBidi" w:cstheme="majorBidi" w:hint="cs"/>
          <w:sz w:val="24"/>
          <w:rtl/>
          <w:lang w:bidi="ar-LB"/>
        </w:rPr>
        <w:t xml:space="preserve"> </w:t>
      </w:r>
      <w:r w:rsidR="00CD1AB7">
        <w:rPr>
          <w:rFonts w:asciiTheme="majorBidi" w:hAnsiTheme="majorBidi" w:cstheme="majorBidi"/>
          <w:sz w:val="24"/>
          <w:rtl/>
          <w:lang w:bidi="ar-LB"/>
        </w:rPr>
        <w:t>–</w:t>
      </w:r>
      <w:r w:rsidR="00CD1AB7">
        <w:rPr>
          <w:rFonts w:asciiTheme="majorBidi" w:hAnsiTheme="majorBidi" w:cstheme="majorBidi" w:hint="cs"/>
          <w:sz w:val="24"/>
          <w:rtl/>
          <w:lang w:bidi="ar-LB"/>
        </w:rPr>
        <w:t xml:space="preserve"> </w:t>
      </w:r>
      <w:r w:rsidR="005E11AA">
        <w:rPr>
          <w:rFonts w:asciiTheme="minorBidi" w:hAnsiTheme="minorBidi" w:cstheme="minorBidi"/>
          <w:sz w:val="24"/>
          <w:rtl/>
          <w:lang w:bidi="ar-LB"/>
        </w:rPr>
        <w:t>عناصرها</w:t>
      </w:r>
      <w:r w:rsidR="00CD1AB7">
        <w:rPr>
          <w:rFonts w:asciiTheme="minorBidi" w:hAnsiTheme="minorBidi" w:cstheme="minorBidi" w:hint="cs"/>
          <w:sz w:val="24"/>
          <w:rtl/>
          <w:lang w:bidi="ar-LB"/>
        </w:rPr>
        <w:t xml:space="preserve"> </w:t>
      </w:r>
      <w:r w:rsidR="00CD1AB7">
        <w:rPr>
          <w:rFonts w:asciiTheme="minorBidi" w:hAnsiTheme="minorBidi" w:cstheme="minorBidi"/>
          <w:sz w:val="24"/>
          <w:rtl/>
          <w:lang w:bidi="ar-LB"/>
        </w:rPr>
        <w:t>–</w:t>
      </w:r>
      <w:r w:rsidR="00CD1AB7">
        <w:rPr>
          <w:rFonts w:asciiTheme="minorBidi" w:hAnsiTheme="minorBidi" w:cstheme="minorBidi" w:hint="cs"/>
          <w:sz w:val="24"/>
          <w:rtl/>
          <w:lang w:bidi="ar-LB"/>
        </w:rPr>
        <w:t xml:space="preserve"> </w:t>
      </w:r>
      <w:r w:rsidR="005E11AA">
        <w:rPr>
          <w:rFonts w:asciiTheme="minorBidi" w:hAnsiTheme="minorBidi" w:cstheme="minorBidi"/>
          <w:sz w:val="24"/>
          <w:rtl/>
          <w:lang w:bidi="ar-LB"/>
        </w:rPr>
        <w:t>خصائصها</w:t>
      </w:r>
      <w:r w:rsidR="00CD1AB7">
        <w:rPr>
          <w:rFonts w:asciiTheme="minorBidi" w:hAnsiTheme="minorBidi" w:cstheme="minorBidi" w:hint="cs"/>
          <w:sz w:val="24"/>
          <w:rtl/>
          <w:lang w:bidi="ar-LB"/>
        </w:rPr>
        <w:t xml:space="preserve"> - </w:t>
      </w:r>
      <w:r w:rsidR="005E11AA">
        <w:rPr>
          <w:rFonts w:asciiTheme="minorBidi" w:hAnsiTheme="minorBidi" w:cstheme="minorBidi"/>
          <w:sz w:val="24"/>
          <w:rtl/>
          <w:lang w:bidi="ar-LB"/>
        </w:rPr>
        <w:t>إنقضاؤها.</w:t>
      </w:r>
    </w:p>
    <w:p w:rsidR="009907FB" w:rsidRDefault="009907FB" w:rsidP="009907FB">
      <w:pPr>
        <w:ind w:left="-469" w:right="-709" w:firstLine="567"/>
        <w:rPr>
          <w:rFonts w:asciiTheme="majorBidi" w:hAnsiTheme="majorBidi" w:cstheme="majorBidi"/>
          <w:b/>
          <w:bCs/>
          <w:sz w:val="24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4"/>
          <w:u w:val="single"/>
          <w:rtl/>
          <w:lang w:bidi="ar-LB"/>
        </w:rPr>
        <w:t>ثالث</w:t>
      </w: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ا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ً: حق الملكية</w:t>
      </w:r>
    </w:p>
    <w:p w:rsidR="009907FB" w:rsidRPr="00262F0A" w:rsidRDefault="009907FB" w:rsidP="009907FB">
      <w:pPr>
        <w:ind w:left="-469" w:right="-709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sz w:val="24"/>
          <w:rtl/>
          <w:lang w:bidi="ar-LB"/>
        </w:rPr>
        <w:tab/>
      </w:r>
      <w:r w:rsidRPr="00262F0A">
        <w:rPr>
          <w:rFonts w:asciiTheme="majorBidi" w:hAnsiTheme="majorBidi" w:cstheme="majorBidi"/>
          <w:sz w:val="24"/>
          <w:rtl/>
          <w:lang w:bidi="ar-LB"/>
        </w:rPr>
        <w:tab/>
        <w:t>أ) تعريفه ( خصائصه – عناصره – القيود الادارية عليه)</w:t>
      </w:r>
      <w:r>
        <w:rPr>
          <w:rFonts w:asciiTheme="majorBidi" w:hAnsiTheme="majorBidi" w:cstheme="majorBidi" w:hint="cs"/>
          <w:sz w:val="24"/>
          <w:rtl/>
          <w:lang w:bidi="ar-LB"/>
        </w:rPr>
        <w:t>.</w:t>
      </w:r>
      <w:r w:rsidRPr="00262F0A">
        <w:rPr>
          <w:rFonts w:asciiTheme="majorBidi" w:hAnsiTheme="majorBidi" w:cstheme="majorBidi"/>
          <w:sz w:val="24"/>
          <w:rtl/>
          <w:lang w:bidi="ar-LB"/>
        </w:rPr>
        <w:t xml:space="preserve"> </w:t>
      </w:r>
    </w:p>
    <w:p w:rsidR="009907FB" w:rsidRDefault="009907FB" w:rsidP="009907FB">
      <w:pPr>
        <w:ind w:left="-469" w:right="-709"/>
        <w:rPr>
          <w:rFonts w:asciiTheme="majorBidi" w:hAnsiTheme="majorBidi" w:cstheme="majorBidi"/>
          <w:sz w:val="24"/>
          <w:rtl/>
          <w:lang w:bidi="ar-LB"/>
        </w:rPr>
      </w:pPr>
      <w:r w:rsidRPr="00262F0A">
        <w:rPr>
          <w:rFonts w:asciiTheme="majorBidi" w:hAnsiTheme="majorBidi" w:cstheme="majorBidi"/>
          <w:sz w:val="24"/>
          <w:rtl/>
          <w:lang w:bidi="ar-LB"/>
        </w:rPr>
        <w:tab/>
      </w:r>
      <w:r>
        <w:rPr>
          <w:rFonts w:asciiTheme="majorBidi" w:hAnsiTheme="majorBidi" w:cstheme="majorBidi" w:hint="cs"/>
          <w:sz w:val="24"/>
          <w:rtl/>
          <w:lang w:bidi="ar-LB"/>
        </w:rPr>
        <w:tab/>
        <w:t>ب) السجل العقاري ( أو نظام الشهر العقاري).</w:t>
      </w:r>
    </w:p>
    <w:p w:rsidR="009907FB" w:rsidRPr="00C502E9" w:rsidRDefault="009907FB" w:rsidP="00CD1AB7">
      <w:pPr>
        <w:ind w:left="-469" w:right="-709"/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</w:pP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الفصل الرابع: الموجبات</w:t>
      </w:r>
    </w:p>
    <w:p w:rsidR="009907FB" w:rsidRPr="00262F0A" w:rsidRDefault="009907FB" w:rsidP="009907FB">
      <w:pPr>
        <w:ind w:left="-469" w:right="-709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sz w:val="24"/>
          <w:rtl/>
          <w:lang w:bidi="ar-LB"/>
        </w:rPr>
        <w:tab/>
      </w:r>
      <w:r w:rsidRPr="00262F0A">
        <w:rPr>
          <w:rFonts w:asciiTheme="majorBidi" w:hAnsiTheme="majorBidi" w:cstheme="majorBidi"/>
          <w:sz w:val="24"/>
          <w:rtl/>
          <w:lang w:bidi="ar-LB"/>
        </w:rPr>
        <w:tab/>
        <w:t>أ) تعريفها.</w:t>
      </w:r>
    </w:p>
    <w:p w:rsidR="009907FB" w:rsidRDefault="009907FB" w:rsidP="009907FB">
      <w:pPr>
        <w:ind w:left="-469" w:right="-709"/>
        <w:rPr>
          <w:rFonts w:asciiTheme="majorBidi" w:hAnsiTheme="majorBidi" w:cstheme="majorBidi"/>
          <w:sz w:val="24"/>
          <w:rtl/>
          <w:lang w:bidi="ar-LB"/>
        </w:rPr>
      </w:pPr>
      <w:r w:rsidRPr="00262F0A">
        <w:rPr>
          <w:rFonts w:asciiTheme="majorBidi" w:hAnsiTheme="majorBidi" w:cstheme="majorBidi"/>
          <w:sz w:val="24"/>
          <w:rtl/>
          <w:lang w:bidi="ar-LB"/>
        </w:rPr>
        <w:tab/>
      </w:r>
      <w:r>
        <w:rPr>
          <w:rFonts w:asciiTheme="majorBidi" w:hAnsiTheme="majorBidi" w:cstheme="majorBidi" w:hint="cs"/>
          <w:sz w:val="24"/>
          <w:rtl/>
          <w:lang w:bidi="ar-LB"/>
        </w:rPr>
        <w:tab/>
      </w:r>
      <w:r w:rsidRPr="00262F0A">
        <w:rPr>
          <w:rFonts w:asciiTheme="majorBidi" w:hAnsiTheme="majorBidi" w:cstheme="majorBidi"/>
          <w:sz w:val="24"/>
          <w:rtl/>
          <w:lang w:bidi="ar-LB"/>
        </w:rPr>
        <w:t>ب) تصنيف الموجبات حسب مصادرها:</w:t>
      </w:r>
    </w:p>
    <w:p w:rsidR="009907FB" w:rsidRPr="00262F0A" w:rsidRDefault="009907FB" w:rsidP="009907FB">
      <w:pPr>
        <w:ind w:left="971" w:right="-709" w:firstLine="1189"/>
        <w:rPr>
          <w:rFonts w:asciiTheme="majorBidi" w:hAnsiTheme="majorBidi" w:cstheme="majorBidi"/>
          <w:sz w:val="24"/>
          <w:rtl/>
          <w:lang w:bidi="ar-LB"/>
        </w:rPr>
      </w:pPr>
      <w:r w:rsidRPr="00262F0A">
        <w:rPr>
          <w:rFonts w:asciiTheme="majorBidi" w:hAnsiTheme="majorBidi" w:cstheme="majorBidi"/>
          <w:sz w:val="24"/>
          <w:rtl/>
          <w:lang w:bidi="ar-LB"/>
        </w:rPr>
        <w:t>(الناشئة عن القانون- الناشئة عن الاعمال غير المباحة- الناشئة عن الكسب غير المشروع) .</w:t>
      </w:r>
    </w:p>
    <w:p w:rsidR="009907FB" w:rsidRDefault="009907FB" w:rsidP="00CC3D52">
      <w:pPr>
        <w:ind w:left="-469" w:right="-709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sz w:val="24"/>
          <w:rtl/>
          <w:lang w:bidi="ar-LB"/>
        </w:rPr>
        <w:tab/>
      </w:r>
      <w:r>
        <w:rPr>
          <w:rFonts w:asciiTheme="majorBidi" w:hAnsiTheme="majorBidi" w:cstheme="majorBidi" w:hint="cs"/>
          <w:sz w:val="24"/>
          <w:rtl/>
          <w:lang w:bidi="ar-LB"/>
        </w:rPr>
        <w:tab/>
        <w:t xml:space="preserve">ج) </w:t>
      </w:r>
      <w:r w:rsidRPr="00262F0A">
        <w:rPr>
          <w:rFonts w:asciiTheme="majorBidi" w:hAnsiTheme="majorBidi" w:cstheme="majorBidi"/>
          <w:sz w:val="24"/>
          <w:rtl/>
          <w:lang w:bidi="ar-LB"/>
        </w:rPr>
        <w:t>تصنيف الموجبات حسب غايته</w:t>
      </w:r>
      <w:r w:rsidR="00CC3D52">
        <w:rPr>
          <w:rFonts w:asciiTheme="majorBidi" w:hAnsiTheme="majorBidi" w:cstheme="majorBidi" w:hint="cs"/>
          <w:sz w:val="24"/>
          <w:rtl/>
          <w:lang w:bidi="ar-LB"/>
        </w:rPr>
        <w:t>ا و</w:t>
      </w:r>
      <w:r w:rsidRPr="00262F0A">
        <w:rPr>
          <w:rFonts w:asciiTheme="majorBidi" w:hAnsiTheme="majorBidi" w:cstheme="majorBidi"/>
          <w:sz w:val="24"/>
          <w:rtl/>
          <w:lang w:bidi="ar-LB"/>
        </w:rPr>
        <w:t xml:space="preserve">حسب مفاعيلها (موجب وسيلة – موجب عناية) </w:t>
      </w:r>
    </w:p>
    <w:p w:rsidR="009907FB" w:rsidRPr="00C502E9" w:rsidRDefault="009907FB" w:rsidP="009907FB">
      <w:pPr>
        <w:ind w:left="-469" w:right="-709"/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</w:pP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الفصل الخامس: العقود</w:t>
      </w:r>
    </w:p>
    <w:p w:rsidR="009907FB" w:rsidRPr="00C502E9" w:rsidRDefault="009907FB" w:rsidP="009907FB">
      <w:pPr>
        <w:ind w:left="-469" w:right="-709" w:firstLine="567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92474E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اولاً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: تعريف العقود وتصنيفها.</w:t>
      </w:r>
    </w:p>
    <w:p w:rsidR="009907FB" w:rsidRPr="00C502E9" w:rsidRDefault="009907FB" w:rsidP="009907FB">
      <w:pPr>
        <w:ind w:left="-469" w:right="-709" w:firstLine="567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92474E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ثانياً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: شروط صحة العقد وإلغائه وموجبات الفرقاء فيه.</w:t>
      </w:r>
    </w:p>
    <w:p w:rsidR="009907FB" w:rsidRPr="00C502E9" w:rsidRDefault="009907FB" w:rsidP="009907FB">
      <w:pPr>
        <w:ind w:left="-469" w:right="-709" w:firstLine="567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92474E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ثالثاً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: مفاعيل العقود وبطلانها.</w:t>
      </w:r>
    </w:p>
    <w:p w:rsidR="009907FB" w:rsidRPr="00262F0A" w:rsidRDefault="009907FB" w:rsidP="009907FB">
      <w:pPr>
        <w:ind w:left="-469" w:right="-709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sz w:val="24"/>
          <w:rtl/>
          <w:lang w:bidi="ar-LB"/>
        </w:rPr>
        <w:tab/>
      </w:r>
      <w:r w:rsidRPr="00262F0A">
        <w:rPr>
          <w:rFonts w:asciiTheme="majorBidi" w:hAnsiTheme="majorBidi" w:cstheme="majorBidi"/>
          <w:sz w:val="24"/>
          <w:rtl/>
          <w:lang w:bidi="ar-LB"/>
        </w:rPr>
        <w:tab/>
        <w:t>أ) آثار العقود بالنسبة للموضوع.</w:t>
      </w:r>
    </w:p>
    <w:p w:rsidR="009907FB" w:rsidRPr="00262F0A" w:rsidRDefault="009907FB" w:rsidP="009907FB">
      <w:pPr>
        <w:ind w:left="-469" w:right="-709"/>
        <w:rPr>
          <w:rFonts w:asciiTheme="majorBidi" w:hAnsiTheme="majorBidi" w:cstheme="majorBidi"/>
          <w:sz w:val="24"/>
          <w:rtl/>
          <w:lang w:bidi="ar-LB"/>
        </w:rPr>
      </w:pPr>
      <w:r w:rsidRPr="00262F0A">
        <w:rPr>
          <w:rFonts w:asciiTheme="majorBidi" w:hAnsiTheme="majorBidi" w:cstheme="majorBidi"/>
          <w:sz w:val="24"/>
          <w:rtl/>
          <w:lang w:bidi="ar-LB"/>
        </w:rPr>
        <w:tab/>
      </w:r>
      <w:r>
        <w:rPr>
          <w:rFonts w:asciiTheme="majorBidi" w:hAnsiTheme="majorBidi" w:cstheme="majorBidi" w:hint="cs"/>
          <w:sz w:val="24"/>
          <w:rtl/>
          <w:lang w:bidi="ar-LB"/>
        </w:rPr>
        <w:tab/>
      </w:r>
      <w:r w:rsidRPr="00262F0A">
        <w:rPr>
          <w:rFonts w:asciiTheme="majorBidi" w:hAnsiTheme="majorBidi" w:cstheme="majorBidi"/>
          <w:sz w:val="24"/>
          <w:rtl/>
          <w:lang w:bidi="ar-LB"/>
        </w:rPr>
        <w:t>ب) آثار العقد بالنظر للاشخاص المتعاقدين ومن يخلفهم.</w:t>
      </w:r>
    </w:p>
    <w:p w:rsidR="009907FB" w:rsidRPr="00262F0A" w:rsidRDefault="009907FB" w:rsidP="009907FB">
      <w:pPr>
        <w:ind w:left="-469" w:right="-709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sz w:val="24"/>
          <w:rtl/>
          <w:lang w:bidi="ar-LB"/>
        </w:rPr>
        <w:tab/>
      </w:r>
      <w:r w:rsidRPr="00262F0A">
        <w:rPr>
          <w:rFonts w:asciiTheme="majorBidi" w:hAnsiTheme="majorBidi" w:cstheme="majorBidi"/>
          <w:sz w:val="24"/>
          <w:rtl/>
          <w:lang w:bidi="ar-LB"/>
        </w:rPr>
        <w:tab/>
        <w:t xml:space="preserve">ج) آثار العقد بالنسبة الى الغير. </w:t>
      </w:r>
    </w:p>
    <w:p w:rsidR="009907FB" w:rsidRPr="00C502E9" w:rsidRDefault="009907FB" w:rsidP="009907FB">
      <w:pPr>
        <w:ind w:left="-469" w:right="-709" w:firstLine="567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92474E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رابعا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ً: المسؤولية التعاقدية ( في حال عدم تنفيذ العقود)</w:t>
      </w:r>
    </w:p>
    <w:p w:rsidR="009907FB" w:rsidRPr="00262F0A" w:rsidRDefault="009907FB" w:rsidP="009907FB">
      <w:pPr>
        <w:ind w:left="-469" w:right="-709"/>
        <w:rPr>
          <w:rFonts w:asciiTheme="majorBidi" w:hAnsiTheme="majorBidi" w:cstheme="majorBidi"/>
          <w:sz w:val="24"/>
          <w:rtl/>
          <w:lang w:bidi="ar-LB"/>
        </w:rPr>
      </w:pPr>
    </w:p>
    <w:p w:rsidR="009907FB" w:rsidRPr="00C502E9" w:rsidRDefault="009907FB" w:rsidP="009907FB">
      <w:pPr>
        <w:ind w:left="-469" w:right="-709"/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</w:pPr>
      <w:r w:rsidRPr="00C502E9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الفصل السادس: المسؤولية المدنية الجرمية وشبه الجرمية</w:t>
      </w:r>
    </w:p>
    <w:p w:rsidR="009907FB" w:rsidRPr="00C502E9" w:rsidRDefault="009907FB" w:rsidP="009907FB">
      <w:pPr>
        <w:ind w:left="-469" w:right="-709" w:firstLine="567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92474E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أولاً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: المسؤولية المدنية ( الجرمية وشبه الجرمية).</w:t>
      </w:r>
    </w:p>
    <w:p w:rsidR="009907FB" w:rsidRPr="00C502E9" w:rsidRDefault="009907FB" w:rsidP="009907FB">
      <w:pPr>
        <w:ind w:left="-469" w:right="-709" w:firstLine="567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92474E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ثانياً</w:t>
      </w:r>
      <w:r w:rsidRPr="00C502E9">
        <w:rPr>
          <w:rFonts w:asciiTheme="majorBidi" w:hAnsiTheme="majorBidi" w:cstheme="majorBidi"/>
          <w:b/>
          <w:bCs/>
          <w:sz w:val="24"/>
          <w:rtl/>
          <w:lang w:bidi="ar-LB"/>
        </w:rPr>
        <w:t>: أنواع المسؤولية المدنية.</w:t>
      </w:r>
    </w:p>
    <w:p w:rsidR="009E0E1E" w:rsidRDefault="009907FB" w:rsidP="00A03F37">
      <w:pPr>
        <w:ind w:left="-469"/>
        <w:jc w:val="lowKashida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B02341">
        <w:rPr>
          <w:rFonts w:asciiTheme="majorBidi" w:hAnsiTheme="majorBidi" w:cstheme="majorBidi" w:hint="cs"/>
          <w:b/>
          <w:bCs/>
          <w:sz w:val="24"/>
          <w:u w:val="single"/>
          <w:rtl/>
          <w:lang w:bidi="ar-LB"/>
        </w:rPr>
        <w:t>ال</w:t>
      </w:r>
      <w:r w:rsidRPr="00B02341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فصل</w:t>
      </w:r>
      <w:r w:rsidRPr="00B02341">
        <w:rPr>
          <w:rFonts w:asciiTheme="majorBidi" w:hAnsiTheme="majorBidi" w:cstheme="majorBidi" w:hint="cs"/>
          <w:b/>
          <w:bCs/>
          <w:sz w:val="24"/>
          <w:u w:val="single"/>
          <w:rtl/>
          <w:lang w:bidi="ar-LB"/>
        </w:rPr>
        <w:t xml:space="preserve"> السابع</w:t>
      </w:r>
      <w:r w:rsidRPr="00B02341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: السلامة المرورية</w:t>
      </w:r>
      <w:r w:rsidRPr="00B02341">
        <w:rPr>
          <w:rFonts w:asciiTheme="majorBidi" w:hAnsiTheme="majorBidi" w:cstheme="majorBidi"/>
          <w:b/>
          <w:bCs/>
          <w:sz w:val="24"/>
          <w:u w:val="single"/>
          <w:lang w:bidi="ar-LB"/>
        </w:rPr>
        <w:t xml:space="preserve"> </w:t>
      </w:r>
      <w:r w:rsidRPr="00B02341">
        <w:rPr>
          <w:rFonts w:asciiTheme="majorBidi" w:hAnsiTheme="majorBidi" w:cstheme="majorBidi"/>
          <w:b/>
          <w:bCs/>
          <w:sz w:val="24"/>
          <w:u w:val="single"/>
          <w:rtl/>
          <w:lang w:bidi="ar-LB"/>
        </w:rPr>
        <w:t>لمستعملي الطريق</w:t>
      </w:r>
      <w:bookmarkStart w:id="0" w:name="_GoBack"/>
      <w:bookmarkEnd w:id="0"/>
      <w:r w:rsidR="00A03F37">
        <w:rPr>
          <w:rFonts w:asciiTheme="majorBidi" w:hAnsiTheme="majorBidi" w:cstheme="majorBidi"/>
          <w:b/>
          <w:bCs/>
          <w:sz w:val="24"/>
          <w:u w:val="single"/>
          <w:lang w:bidi="ar-LB"/>
        </w:rPr>
        <w:t xml:space="preserve"> </w:t>
      </w:r>
      <w:r w:rsidR="009E0E1E">
        <w:rPr>
          <w:rFonts w:asciiTheme="majorBidi" w:hAnsiTheme="majorBidi" w:cstheme="majorBidi" w:hint="cs"/>
          <w:b/>
          <w:bCs/>
          <w:sz w:val="24"/>
          <w:rtl/>
          <w:lang w:bidi="ar-LB"/>
        </w:rPr>
        <w:t xml:space="preserve"> لمحة مختصرة عن قانون السير</w:t>
      </w:r>
    </w:p>
    <w:p w:rsidR="009907FB" w:rsidRPr="00B02341" w:rsidRDefault="009907FB" w:rsidP="009907FB">
      <w:pPr>
        <w:spacing w:before="60" w:after="60"/>
        <w:ind w:left="-469" w:right="-709"/>
        <w:rPr>
          <w:rFonts w:ascii="Arial" w:hAnsi="Arial"/>
          <w:sz w:val="22"/>
          <w:szCs w:val="26"/>
          <w:rtl/>
          <w:lang w:bidi="ar-LB"/>
        </w:rPr>
      </w:pPr>
      <w:r>
        <w:rPr>
          <w:rFonts w:ascii="Arial" w:hAnsi="Arial" w:hint="cs"/>
          <w:sz w:val="22"/>
          <w:szCs w:val="26"/>
          <w:rtl/>
          <w:lang w:bidi="ar-LB"/>
        </w:rPr>
        <w:tab/>
      </w:r>
      <w:r>
        <w:rPr>
          <w:rFonts w:ascii="Arial" w:hAnsi="Arial" w:hint="cs"/>
          <w:sz w:val="22"/>
          <w:szCs w:val="26"/>
          <w:rtl/>
          <w:lang w:bidi="ar-LB"/>
        </w:rPr>
        <w:tab/>
      </w:r>
      <w:r>
        <w:rPr>
          <w:rFonts w:ascii="Arial" w:hAnsi="Arial" w:hint="cs"/>
          <w:sz w:val="22"/>
          <w:szCs w:val="26"/>
          <w:rtl/>
          <w:lang w:bidi="ar-LB"/>
        </w:rPr>
        <w:tab/>
      </w:r>
      <w:r>
        <w:rPr>
          <w:rFonts w:ascii="Arial" w:hAnsi="Arial" w:hint="cs"/>
          <w:sz w:val="22"/>
          <w:szCs w:val="26"/>
          <w:rtl/>
          <w:lang w:bidi="ar-LB"/>
        </w:rPr>
        <w:tab/>
      </w:r>
      <w:r>
        <w:rPr>
          <w:rFonts w:ascii="Arial" w:hAnsi="Arial" w:hint="cs"/>
          <w:sz w:val="22"/>
          <w:szCs w:val="26"/>
          <w:rtl/>
          <w:lang w:bidi="ar-LB"/>
        </w:rPr>
        <w:tab/>
        <w:t>*********************************</w:t>
      </w:r>
    </w:p>
    <w:sectPr w:rsidR="009907FB" w:rsidRPr="00B02341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892CE1"/>
    <w:multiLevelType w:val="hybridMultilevel"/>
    <w:tmpl w:val="9D204BBE"/>
    <w:lvl w:ilvl="0" w:tplc="DEBEC010">
      <w:start w:val="5"/>
      <w:numFmt w:val="bullet"/>
      <w:lvlText w:val="-"/>
      <w:lvlJc w:val="left"/>
      <w:pPr>
        <w:ind w:left="-109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907FB"/>
    <w:rsid w:val="00034D95"/>
    <w:rsid w:val="00074ACA"/>
    <w:rsid w:val="000C2F04"/>
    <w:rsid w:val="00315027"/>
    <w:rsid w:val="004618C8"/>
    <w:rsid w:val="00565049"/>
    <w:rsid w:val="00574256"/>
    <w:rsid w:val="005A36F5"/>
    <w:rsid w:val="005E11AA"/>
    <w:rsid w:val="005F0164"/>
    <w:rsid w:val="006B0EF0"/>
    <w:rsid w:val="00756D47"/>
    <w:rsid w:val="00925EA8"/>
    <w:rsid w:val="00944D67"/>
    <w:rsid w:val="009907FB"/>
    <w:rsid w:val="009E0E1E"/>
    <w:rsid w:val="00A03F37"/>
    <w:rsid w:val="00AA4E33"/>
    <w:rsid w:val="00C25D22"/>
    <w:rsid w:val="00CA693D"/>
    <w:rsid w:val="00CC3D52"/>
    <w:rsid w:val="00CD1AB7"/>
    <w:rsid w:val="00DE2F31"/>
    <w:rsid w:val="00FE0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7F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5F0164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7F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5F0164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2016-04-25T07:47:00Z</dcterms:created>
  <dcterms:modified xsi:type="dcterms:W3CDTF">2020-10-30T11:17:00Z</dcterms:modified>
</cp:coreProperties>
</file>